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B702" w14:textId="77777777" w:rsidR="00F840BE" w:rsidRPr="00F840BE" w:rsidRDefault="00F840BE" w:rsidP="0015442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840BE">
        <w:rPr>
          <w:rFonts w:ascii="Times New Roman" w:eastAsia="Times New Roman" w:hAnsi="Times New Roman" w:cs="B Nazanin"/>
          <w:sz w:val="24"/>
          <w:szCs w:val="24"/>
        </w:rPr>
        <w:t>​</w:t>
      </w:r>
      <w:r w:rsidRPr="00F840BE">
        <w:rPr>
          <w:rFonts w:ascii="Times New Roman" w:eastAsia="Times New Roman" w:hAnsi="Times New Roman" w:cs="B Nazanin"/>
          <w:sz w:val="24"/>
          <w:szCs w:val="24"/>
          <w:rtl/>
        </w:rPr>
        <w:t>ویدئوی «10 نکته طراحی برای اینکه خانه‌تان گران‌تر به نظر برسد» به بررسی ترفندهایی می‌پردازد که طراحان داخلی برای ایجاد ظاهری لوکس و شیک در فضاهای مسکونی استفاده می‌کنند</w:t>
      </w:r>
      <w:r w:rsidRPr="00F840BE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840BE">
        <w:rPr>
          <w:rFonts w:ascii="Times New Roman" w:eastAsia="Times New Roman" w:hAnsi="Times New Roman" w:cs="B Nazanin"/>
          <w:sz w:val="24"/>
          <w:szCs w:val="24"/>
          <w:rtl/>
        </w:rPr>
        <w:t>این نکات شامل استفاده از نورپردازی چندلایه، ترکیب بافت‌ها و رنگ‌های متضاد، انتخاب مبلمان با مقیاس مناسب، و افزودن جزئیات معماری مانند قرنیز یا قاب‌بندی دیوارها است</w:t>
      </w:r>
      <w:r w:rsidRPr="00F840BE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840BE">
        <w:rPr>
          <w:rFonts w:ascii="Times New Roman" w:eastAsia="Times New Roman" w:hAnsi="Times New Roman" w:cs="B Nazanin"/>
          <w:sz w:val="24"/>
          <w:szCs w:val="24"/>
          <w:rtl/>
        </w:rPr>
        <w:t>با اجرای این توصیه‌ها، می‌توان بدون صرف هزینه‌های بالا، فضایی با ظاهر گران‌قیمت و هماهنگ ایجاد کرد</w:t>
      </w:r>
      <w:r w:rsidRPr="00F840BE">
        <w:rPr>
          <w:rFonts w:ascii="Times New Roman" w:eastAsia="Times New Roman" w:hAnsi="Times New Roman" w:cs="B Nazanin"/>
          <w:sz w:val="24"/>
          <w:szCs w:val="24"/>
        </w:rPr>
        <w:t>.​</w:t>
      </w:r>
    </w:p>
    <w:p w14:paraId="0FD02874" w14:textId="77777777" w:rsidR="00AC5E54" w:rsidRPr="00154428" w:rsidRDefault="00AC5E54" w:rsidP="00154428">
      <w:pPr>
        <w:bidi/>
        <w:jc w:val="both"/>
        <w:rPr>
          <w:rFonts w:cs="B Nazanin"/>
          <w:sz w:val="24"/>
          <w:szCs w:val="24"/>
        </w:rPr>
      </w:pPr>
    </w:p>
    <w:sectPr w:rsidR="00AC5E54" w:rsidRPr="00154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54"/>
    <w:rsid w:val="00154428"/>
    <w:rsid w:val="00AC5E54"/>
    <w:rsid w:val="00F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F267"/>
  <w15:chartTrackingRefBased/>
  <w15:docId w15:val="{4959066D-8949-42C5-AD8C-B0DE82D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840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840B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relative">
    <w:name w:val="relative"/>
    <w:basedOn w:val="DefaultParagraphFont"/>
    <w:rsid w:val="00F8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4</cp:revision>
  <dcterms:created xsi:type="dcterms:W3CDTF">2025-04-20T17:46:00Z</dcterms:created>
  <dcterms:modified xsi:type="dcterms:W3CDTF">2025-04-20T17:47:00Z</dcterms:modified>
</cp:coreProperties>
</file>